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Verletztengeld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Kinderverletztengeld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Mehrlingsgeburt: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Frühgeburt: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 w:rsidSect="004A0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8C5" w:rsidRDefault="006C78C5">
      <w:r>
        <w:separator/>
      </w:r>
    </w:p>
  </w:endnote>
  <w:endnote w:type="continuationSeparator" w:id="0">
    <w:p w:rsidR="006C78C5" w:rsidRDefault="006C7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CF" w:rsidRDefault="007F63C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06</w:t>
    </w:r>
    <w:r>
      <w:rPr>
        <w:rFonts w:ascii="Verdana" w:hAnsi="Verdana"/>
        <w:sz w:val="18"/>
        <w:szCs w:val="18"/>
      </w:rPr>
      <w:t>/201</w:t>
    </w:r>
    <w:r w:rsidR="00D247CD">
      <w:rPr>
        <w:rFonts w:ascii="Verdana" w:hAnsi="Verdana"/>
        <w:sz w:val="18"/>
        <w:szCs w:val="18"/>
      </w:rPr>
      <w:t>5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CF" w:rsidRDefault="007F63C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8C5" w:rsidRDefault="006C78C5">
      <w:r>
        <w:separator/>
      </w:r>
    </w:p>
  </w:footnote>
  <w:footnote w:type="continuationSeparator" w:id="0">
    <w:p w:rsidR="006C78C5" w:rsidRDefault="006C7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CF" w:rsidRDefault="007F63C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3" w:type="dxa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42"/>
      <w:gridCol w:w="94"/>
      <w:gridCol w:w="332"/>
      <w:gridCol w:w="90"/>
      <w:gridCol w:w="4162"/>
      <w:gridCol w:w="70"/>
    </w:tblGrid>
    <w:tr w:rsidR="00644C2A" w:rsidTr="00C33C6F">
      <w:trPr>
        <w:gridAfter w:val="1"/>
        <w:wAfter w:w="70" w:type="dxa"/>
        <w:trHeight w:val="858"/>
      </w:trPr>
      <w:tc>
        <w:tcPr>
          <w:tcW w:w="5495" w:type="dxa"/>
          <w:gridSpan w:val="3"/>
          <w:shd w:val="clear" w:color="auto" w:fill="auto"/>
        </w:tcPr>
        <w:p w:rsidR="00644C2A" w:rsidRPr="007F63CF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28"/>
              <w:szCs w:val="28"/>
            </w:rPr>
          </w:pPr>
          <w:r w:rsidRPr="007F63CF">
            <w:rPr>
              <w:rFonts w:ascii="Verdana" w:hAnsi="Verdana"/>
              <w:sz w:val="28"/>
              <w:szCs w:val="28"/>
            </w:rPr>
            <w:t xml:space="preserve">Fragebogen </w:t>
          </w:r>
          <w:r w:rsidR="00BA6518" w:rsidRPr="007F63CF">
            <w:rPr>
              <w:rFonts w:ascii="Verdana" w:hAnsi="Verdana"/>
              <w:sz w:val="28"/>
              <w:szCs w:val="28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4678" w:type="dxa"/>
          <w:gridSpan w:val="4"/>
          <w:shd w:val="clear" w:color="auto" w:fill="auto"/>
        </w:tcPr>
        <w:p w:rsidR="00644C2A" w:rsidRPr="00F371DA" w:rsidRDefault="007F63CF" w:rsidP="00C33C6F">
          <w:pPr>
            <w:pStyle w:val="Kopfzeile"/>
            <w:tabs>
              <w:tab w:val="clear" w:pos="4536"/>
            </w:tabs>
            <w:ind w:left="9072" w:hanging="9072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2828262" cy="533400"/>
                <wp:effectExtent l="19050" t="0" r="0" b="0"/>
                <wp:docPr id="2" name="Grafik 0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262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C33C6F">
      <w:tblPrEx>
        <w:tblBorders>
          <w:bottom w:val="none" w:sz="0" w:space="0" w:color="auto"/>
        </w:tblBorders>
      </w:tblPrEx>
      <w:trPr>
        <w:gridAfter w:val="1"/>
        <w:wAfter w:w="70" w:type="dxa"/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4910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162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C33C6F">
      <w:tblPrEx>
        <w:tblBorders>
          <w:bottom w:val="none" w:sz="0" w:space="0" w:color="auto"/>
        </w:tblBorders>
      </w:tblPrEx>
      <w:trPr>
        <w:gridAfter w:val="1"/>
        <w:wAfter w:w="70" w:type="dxa"/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4910" w:type="dxa"/>
          <w:gridSpan w:val="5"/>
          <w:shd w:val="clear" w:color="auto" w:fill="auto"/>
        </w:tcPr>
        <w:p w:rsidR="00644C2A" w:rsidRPr="00F371DA" w:rsidRDefault="007F63CF" w:rsidP="007F63CF">
          <w:pPr>
            <w:pStyle w:val="Kopfzeile"/>
            <w:tabs>
              <w:tab w:val="clear" w:pos="4536"/>
              <w:tab w:val="clear" w:pos="9072"/>
              <w:tab w:val="left" w:pos="3945"/>
            </w:tabs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ab/>
          </w:r>
        </w:p>
      </w:tc>
      <w:tc>
        <w:tcPr>
          <w:tcW w:w="4162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C33C6F">
      <w:tblPrEx>
        <w:tblBorders>
          <w:bottom w:val="none" w:sz="0" w:space="0" w:color="auto"/>
        </w:tblBorders>
      </w:tblPrEx>
      <w:trPr>
        <w:gridAfter w:val="1"/>
        <w:wAfter w:w="70" w:type="dxa"/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4910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162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C33C6F">
      <w:tblPrEx>
        <w:tblBorders>
          <w:bottom w:val="none" w:sz="0" w:space="0" w:color="auto"/>
        </w:tblBorders>
      </w:tblPrEx>
      <w:trPr>
        <w:gridAfter w:val="1"/>
        <w:wAfter w:w="70" w:type="dxa"/>
        <w:trHeight w:val="174"/>
      </w:trPr>
      <w:tc>
        <w:tcPr>
          <w:tcW w:w="5921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4252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C33C6F">
      <w:tblPrEx>
        <w:tblBorders>
          <w:bottom w:val="none" w:sz="0" w:space="0" w:color="auto"/>
        </w:tblBorders>
      </w:tblPrEx>
      <w:trPr>
        <w:gridAfter w:val="1"/>
        <w:wAfter w:w="70" w:type="dxa"/>
        <w:trHeight w:val="314"/>
      </w:trPr>
      <w:tc>
        <w:tcPr>
          <w:tcW w:w="5495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4678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C33C6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36" w:type="dxa"/>
          <w:gridSpan w:val="2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4654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CF" w:rsidRDefault="007F63C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BSO999929" w:val="fd6a0eff-021e-4a01-9931-635db8797ee9"/>
  </w:docVars>
  <w:rsids>
    <w:rsidRoot w:val="00061645"/>
    <w:rsid w:val="0003227B"/>
    <w:rsid w:val="0003483E"/>
    <w:rsid w:val="000365E2"/>
    <w:rsid w:val="00061645"/>
    <w:rsid w:val="000905EB"/>
    <w:rsid w:val="000B56EC"/>
    <w:rsid w:val="000C594B"/>
    <w:rsid w:val="001037FC"/>
    <w:rsid w:val="001A480B"/>
    <w:rsid w:val="001A753F"/>
    <w:rsid w:val="001E6515"/>
    <w:rsid w:val="0024013E"/>
    <w:rsid w:val="002E755A"/>
    <w:rsid w:val="00312516"/>
    <w:rsid w:val="00393D86"/>
    <w:rsid w:val="003F7255"/>
    <w:rsid w:val="004745BD"/>
    <w:rsid w:val="004A00A3"/>
    <w:rsid w:val="004B2A72"/>
    <w:rsid w:val="00501F0B"/>
    <w:rsid w:val="00591FFD"/>
    <w:rsid w:val="0063177D"/>
    <w:rsid w:val="00633FE8"/>
    <w:rsid w:val="00644C2A"/>
    <w:rsid w:val="006C78C5"/>
    <w:rsid w:val="006E6BD2"/>
    <w:rsid w:val="007043EE"/>
    <w:rsid w:val="00704790"/>
    <w:rsid w:val="007306ED"/>
    <w:rsid w:val="00793C67"/>
    <w:rsid w:val="00795F51"/>
    <w:rsid w:val="007A0E70"/>
    <w:rsid w:val="007F63CF"/>
    <w:rsid w:val="008238F6"/>
    <w:rsid w:val="00864E15"/>
    <w:rsid w:val="008D6CD9"/>
    <w:rsid w:val="008E14FB"/>
    <w:rsid w:val="008F69F3"/>
    <w:rsid w:val="00905C48"/>
    <w:rsid w:val="009609BE"/>
    <w:rsid w:val="0096582A"/>
    <w:rsid w:val="009C3401"/>
    <w:rsid w:val="00A011C5"/>
    <w:rsid w:val="00A70FCA"/>
    <w:rsid w:val="00AE51A6"/>
    <w:rsid w:val="00B30F52"/>
    <w:rsid w:val="00B755A1"/>
    <w:rsid w:val="00BA6518"/>
    <w:rsid w:val="00BB4F2C"/>
    <w:rsid w:val="00BE29B3"/>
    <w:rsid w:val="00C33C6F"/>
    <w:rsid w:val="00C52C78"/>
    <w:rsid w:val="00C95D1B"/>
    <w:rsid w:val="00CB4C51"/>
    <w:rsid w:val="00CC042F"/>
    <w:rsid w:val="00CE4C5E"/>
    <w:rsid w:val="00D0215E"/>
    <w:rsid w:val="00D247CD"/>
    <w:rsid w:val="00D46FDB"/>
    <w:rsid w:val="00D929DF"/>
    <w:rsid w:val="00DB43DC"/>
    <w:rsid w:val="00DE75E7"/>
    <w:rsid w:val="00E133CE"/>
    <w:rsid w:val="00E324DB"/>
    <w:rsid w:val="00E676DF"/>
    <w:rsid w:val="00F371DA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A00A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A00A3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4A00A3"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A0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A00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00A3"/>
  </w:style>
  <w:style w:type="paragraph" w:styleId="Sprechblasentext">
    <w:name w:val="Balloon Text"/>
    <w:basedOn w:val="Standard"/>
    <w:semiHidden/>
    <w:rsid w:val="004A00A3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4A0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0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sid w:val="004A00A3"/>
    <w:rPr>
      <w:rFonts w:cs="Times New Roman"/>
      <w:color w:val="auto"/>
    </w:rPr>
  </w:style>
  <w:style w:type="paragraph" w:customStyle="1" w:styleId="ListeTitel">
    <w:name w:val="Liste Titel"/>
    <w:basedOn w:val="Standard"/>
    <w:rsid w:val="004A00A3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4055</CharactersWithSpaces>
  <SharedDoc>false</SharedDoc>
  <HLinks>
    <vt:vector size="6" baseType="variant">
      <vt:variant>
        <vt:i4>2818127</vt:i4>
      </vt:variant>
      <vt:variant>
        <vt:i4>6221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subject/>
  <dc:creator>DATEV eG</dc:creator>
  <cp:keywords/>
  <cp:lastModifiedBy>Manuela Maurer</cp:lastModifiedBy>
  <cp:revision>4</cp:revision>
  <cp:lastPrinted>2017-01-17T17:25:00Z</cp:lastPrinted>
  <dcterms:created xsi:type="dcterms:W3CDTF">2017-01-17T17:32:00Z</dcterms:created>
  <dcterms:modified xsi:type="dcterms:W3CDTF">2017-01-18T17:34:00Z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grammar="0" #text="" style="0" #text="" terminology="0" #text="" reuse="0" #text="" total="2" #text="" score="303" status="red" </vt:lpwstr>
  </property>
</Properties>
</file>